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6A2BE4" w:rsidRDefault="00ED2FE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6A2BE4" w:rsidRDefault="00ED2FE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6A2BE4" w:rsidRDefault="006A2BE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6A2BE4" w:rsidRDefault="006A2BE4">
      <w:pPr>
        <w:ind w:left="-142" w:firstLine="142"/>
        <w:jc w:val="center"/>
        <w:rPr>
          <w:rStyle w:val="FontStyle53"/>
          <w:sz w:val="28"/>
          <w:szCs w:val="28"/>
        </w:rPr>
      </w:pPr>
    </w:p>
    <w:p w:rsidR="006A2BE4" w:rsidRDefault="006A2BE4">
      <w:pPr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6A2BE4">
      <w:pPr>
        <w:jc w:val="center"/>
        <w:rPr>
          <w:rFonts w:hint="eastAsia"/>
        </w:rPr>
      </w:pPr>
    </w:p>
    <w:p w:rsidR="006A2BE4" w:rsidRDefault="00ED2FE5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УТВЕРЖДАЮ</w:t>
      </w:r>
    </w:p>
    <w:p w:rsidR="006A2BE4" w:rsidRDefault="00ED2FE5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 Колледжа</w:t>
      </w:r>
    </w:p>
    <w:p w:rsidR="006A2BE4" w:rsidRDefault="00ED2FE5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ФГБОУ ВО «ГГУ»</w:t>
      </w:r>
    </w:p>
    <w:p w:rsidR="006A2BE4" w:rsidRDefault="006F603F">
      <w:pPr>
        <w:suppressAutoHyphens/>
        <w:snapToGrid w:val="0"/>
        <w:jc w:val="both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  <w:t>А.</w:t>
      </w:r>
      <w:r w:rsidR="00284ACB" w:rsidRPr="006438DD">
        <w:rPr>
          <w:spacing w:val="-5"/>
          <w:sz w:val="28"/>
          <w:szCs w:val="28"/>
          <w:highlight w:val="white"/>
        </w:rPr>
        <w:t xml:space="preserve"> </w:t>
      </w:r>
      <w:r>
        <w:rPr>
          <w:spacing w:val="-5"/>
          <w:sz w:val="28"/>
          <w:szCs w:val="28"/>
          <w:highlight w:val="white"/>
        </w:rPr>
        <w:t>А.</w:t>
      </w:r>
      <w:r w:rsidR="00284ACB" w:rsidRPr="006438DD">
        <w:rPr>
          <w:spacing w:val="-5"/>
          <w:sz w:val="28"/>
          <w:szCs w:val="28"/>
          <w:highlight w:val="white"/>
        </w:rPr>
        <w:t xml:space="preserve"> </w:t>
      </w:r>
      <w:r>
        <w:rPr>
          <w:spacing w:val="-5"/>
          <w:sz w:val="28"/>
          <w:szCs w:val="28"/>
          <w:highlight w:val="white"/>
        </w:rPr>
        <w:t>Сахарова</w:t>
      </w:r>
      <w:r w:rsidR="00ED2FE5">
        <w:rPr>
          <w:i/>
          <w:spacing w:val="-5"/>
          <w:sz w:val="28"/>
          <w:szCs w:val="28"/>
          <w:highlight w:val="white"/>
        </w:rPr>
        <w:t xml:space="preserve"> __________</w:t>
      </w:r>
      <w:r w:rsidR="00ED2FE5">
        <w:rPr>
          <w:i/>
          <w:spacing w:val="-5"/>
          <w:sz w:val="28"/>
          <w:szCs w:val="28"/>
        </w:rPr>
        <w:t>___</w:t>
      </w:r>
    </w:p>
    <w:p w:rsidR="006A2BE4" w:rsidRDefault="00ED2FE5">
      <w:pPr>
        <w:jc w:val="center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 xml:space="preserve">                                                                               «</w:t>
      </w:r>
      <w:r>
        <w:rPr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spacing w:val="-5"/>
          <w:sz w:val="28"/>
          <w:szCs w:val="28"/>
          <w:highlight w:val="white"/>
        </w:rPr>
        <w:t xml:space="preserve"> » ____________   20__  г.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6A2BE4" w:rsidRDefault="00ED2FE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(английский)</w:t>
      </w:r>
    </w:p>
    <w:p w:rsidR="006A2BE4" w:rsidRDefault="00ED2FE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(базовый)</w:t>
      </w:r>
    </w:p>
    <w:p w:rsidR="006A2BE4" w:rsidRDefault="00F47A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04</w:t>
      </w:r>
      <w:r w:rsidR="00ED2FE5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hint="eastAsia"/>
          <w:i/>
          <w:sz w:val="28"/>
          <w:szCs w:val="28"/>
        </w:rPr>
      </w:pPr>
    </w:p>
    <w:p w:rsidR="006A2BE4" w:rsidRDefault="00ED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sz w:val="28"/>
          <w:szCs w:val="28"/>
        </w:rPr>
        <w:t xml:space="preserve">программы подготовки </w:t>
      </w:r>
      <w:r>
        <w:rPr>
          <w:color w:val="000000"/>
          <w:sz w:val="28"/>
          <w:szCs w:val="28"/>
        </w:rPr>
        <w:t>специалистов среднего звена по специальностям:</w:t>
      </w:r>
    </w:p>
    <w:p w:rsidR="006A2BE4" w:rsidRDefault="00ED2FE5">
      <w:pPr>
        <w:jc w:val="center"/>
        <w:rPr>
          <w:rFonts w:hint="eastAsia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54.02.07. Скульптура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6A2BE4" w:rsidRDefault="006A2BE4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6A2BE4">
      <w:pPr>
        <w:jc w:val="center"/>
        <w:rPr>
          <w:rFonts w:hint="eastAsia"/>
          <w:b/>
          <w:highlight w:val="yellow"/>
        </w:rPr>
      </w:pP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  <w:r w:rsidR="006438DD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ED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>
        <w:rPr>
          <w:bCs/>
          <w:sz w:val="28"/>
          <w:szCs w:val="28"/>
        </w:rPr>
        <w:t>П</w:t>
      </w:r>
      <w:r>
        <w:rPr>
          <w:sz w:val="28"/>
          <w:szCs w:val="28"/>
        </w:rPr>
        <w:t>рограмма учебной дисциплины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>
        <w:rPr>
          <w:spacing w:val="-5"/>
          <w:sz w:val="28"/>
          <w:szCs w:val="28"/>
          <w:highlight w:val="white"/>
        </w:rPr>
        <w:t xml:space="preserve">в соответствии </w:t>
      </w:r>
      <w:r>
        <w:rPr>
          <w:spacing w:val="-5"/>
          <w:sz w:val="28"/>
          <w:szCs w:val="28"/>
        </w:rPr>
        <w:t xml:space="preserve">с ФГОС </w:t>
      </w:r>
      <w:r>
        <w:rPr>
          <w:sz w:val="28"/>
          <w:szCs w:val="28"/>
        </w:rPr>
        <w:t>СПО утвержденного Приказом Министерства образования и науки Российской Федерации от «</w:t>
      </w:r>
      <w:r>
        <w:rPr>
          <w:sz w:val="28"/>
          <w:szCs w:val="28"/>
          <w:u w:val="single"/>
        </w:rPr>
        <w:t>03» июня 2013</w:t>
      </w:r>
      <w:r>
        <w:rPr>
          <w:sz w:val="28"/>
          <w:szCs w:val="28"/>
        </w:rPr>
        <w:t xml:space="preserve">_г. № ______, </w:t>
      </w:r>
      <w:r>
        <w:rPr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54.02.07. Скульптура </w:t>
      </w:r>
      <w:r>
        <w:rPr>
          <w:bCs/>
          <w:sz w:val="28"/>
          <w:szCs w:val="28"/>
        </w:rPr>
        <w:t xml:space="preserve"> (базовая подготовка)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ED2FE5">
      <w:pPr>
        <w:shd w:val="clear" w:color="auto" w:fill="FFFFFF"/>
        <w:suppressAutoHyphens/>
        <w:jc w:val="both"/>
        <w:rPr>
          <w:rFonts w:hint="eastAsia"/>
        </w:rPr>
      </w:pPr>
      <w:r>
        <w:rPr>
          <w:spacing w:val="-8"/>
          <w:sz w:val="28"/>
          <w:szCs w:val="28"/>
          <w:highlight w:val="white"/>
        </w:rPr>
        <w:t>Рассмотрено на заседании цикловой комиссии иносранных языков.</w:t>
      </w:r>
    </w:p>
    <w:p w:rsidR="006A2BE4" w:rsidRDefault="00ED2FE5">
      <w:pPr>
        <w:shd w:val="clear" w:color="auto" w:fill="FFFFFF"/>
        <w:suppressAutoHyphens/>
        <w:jc w:val="both"/>
        <w:rPr>
          <w:rFonts w:hint="eastAsia"/>
        </w:rPr>
      </w:pPr>
      <w:r>
        <w:rPr>
          <w:spacing w:val="-8"/>
          <w:sz w:val="28"/>
          <w:szCs w:val="28"/>
          <w:highlight w:val="white"/>
        </w:rPr>
        <w:t xml:space="preserve">Протокол № </w:t>
      </w:r>
      <w:r w:rsidR="006438DD">
        <w:rPr>
          <w:spacing w:val="-8"/>
          <w:sz w:val="28"/>
          <w:szCs w:val="28"/>
          <w:highlight w:val="white"/>
          <w:u w:val="single"/>
        </w:rPr>
        <w:t>1</w:t>
      </w:r>
      <w:r>
        <w:rPr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spacing w:val="-5"/>
          <w:sz w:val="28"/>
          <w:szCs w:val="28"/>
          <w:highlight w:val="white"/>
        </w:rPr>
        <w:t>от  «</w:t>
      </w:r>
      <w:r w:rsidR="006438DD">
        <w:rPr>
          <w:spacing w:val="-5"/>
          <w:sz w:val="28"/>
          <w:szCs w:val="28"/>
          <w:highlight w:val="white"/>
          <w:u w:val="single"/>
        </w:rPr>
        <w:t>31</w:t>
      </w:r>
      <w:r>
        <w:rPr>
          <w:spacing w:val="-5"/>
          <w:sz w:val="28"/>
          <w:szCs w:val="28"/>
          <w:highlight w:val="white"/>
        </w:rPr>
        <w:t xml:space="preserve"> »  </w:t>
      </w:r>
      <w:r w:rsidR="006438DD">
        <w:rPr>
          <w:spacing w:val="-5"/>
          <w:sz w:val="28"/>
          <w:szCs w:val="28"/>
          <w:highlight w:val="white"/>
        </w:rPr>
        <w:t>августа 2023</w:t>
      </w:r>
      <w:r>
        <w:rPr>
          <w:spacing w:val="-5"/>
          <w:sz w:val="28"/>
          <w:szCs w:val="28"/>
          <w:highlight w:val="white"/>
        </w:rPr>
        <w:t>_ г.</w:t>
      </w:r>
    </w:p>
    <w:p w:rsidR="006A2BE4" w:rsidRDefault="00ED2FE5">
      <w:pPr>
        <w:suppressAutoHyphens/>
        <w:jc w:val="both"/>
        <w:rPr>
          <w:rFonts w:hint="eastAsia"/>
        </w:rPr>
      </w:pPr>
      <w:r>
        <w:rPr>
          <w:spacing w:val="-8"/>
          <w:sz w:val="28"/>
          <w:szCs w:val="28"/>
          <w:highlight w:val="white"/>
        </w:rPr>
        <w:t xml:space="preserve">Председатель ЦК  </w:t>
      </w:r>
      <w:r w:rsidR="006438DD">
        <w:rPr>
          <w:spacing w:val="-8"/>
          <w:sz w:val="28"/>
          <w:szCs w:val="28"/>
          <w:highlight w:val="white"/>
        </w:rPr>
        <w:t>Остапчук Г. А</w:t>
      </w:r>
      <w:r>
        <w:rPr>
          <w:spacing w:val="-8"/>
          <w:sz w:val="28"/>
          <w:szCs w:val="28"/>
          <w:highlight w:val="white"/>
        </w:rPr>
        <w:t>.</w:t>
      </w:r>
      <w:r>
        <w:rPr>
          <w:sz w:val="28"/>
          <w:szCs w:val="28"/>
        </w:rPr>
        <w:t>____________</w:t>
      </w: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                                                         (подпись)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ED2F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</w:rPr>
      </w:pPr>
      <w:r>
        <w:rPr>
          <w:sz w:val="28"/>
          <w:szCs w:val="28"/>
        </w:rPr>
        <w:t>Составитель: Остапчук Г.А., преподаватель Колледжа ФГБОУ ВО «ГГУ».</w:t>
      </w: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6A2BE4" w:rsidRDefault="006A2BE4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6A2BE4" w:rsidRDefault="006A2BE4">
      <w:pPr>
        <w:rPr>
          <w:rFonts w:hint="eastAsia"/>
          <w:b/>
          <w:caps/>
        </w:rPr>
      </w:pPr>
    </w:p>
    <w:p w:rsidR="006A2BE4" w:rsidRDefault="006A2BE4">
      <w:pPr>
        <w:rPr>
          <w:rFonts w:hint="eastAsia"/>
          <w:b/>
          <w:caps/>
        </w:rPr>
      </w:pPr>
    </w:p>
    <w:p w:rsidR="006A2BE4" w:rsidRDefault="006A2BE4">
      <w:pPr>
        <w:rPr>
          <w:rFonts w:hint="eastAsia"/>
          <w:b/>
          <w:caps/>
        </w:rPr>
      </w:pPr>
    </w:p>
    <w:p w:rsidR="006A2BE4" w:rsidRDefault="006A2BE4">
      <w:pPr>
        <w:rPr>
          <w:rFonts w:hint="eastAsia"/>
        </w:rPr>
      </w:pPr>
    </w:p>
    <w:p w:rsidR="006A2BE4" w:rsidRDefault="00ED2FE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6A2BE4" w:rsidRDefault="006A2BE4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2BE4" w:rsidRDefault="00ED2FE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Общая характеристика  рабочей программы учебной дисциплины……..4</w:t>
      </w:r>
    </w:p>
    <w:p w:rsidR="006A2BE4" w:rsidRDefault="00ED2FE5">
      <w:p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Структура и содержание учебной дисциплины…….……………………..5</w:t>
      </w:r>
    </w:p>
    <w:p w:rsidR="006A2BE4" w:rsidRDefault="00ED2FE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3. Условия реализации программы учебной дисциплины….……………….9</w:t>
      </w:r>
    </w:p>
    <w:p w:rsidR="006A2BE4" w:rsidRDefault="00ED2FE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4. Контроль и оценка результатов освоения учебной дисциплины………..11</w:t>
      </w:r>
      <w:r>
        <w:br w:type="page"/>
      </w:r>
    </w:p>
    <w:p w:rsidR="006A2BE4" w:rsidRDefault="00ED2FE5" w:rsidP="00F47A29">
      <w:pPr>
        <w:pStyle w:val="2"/>
        <w:numPr>
          <w:ilvl w:val="1"/>
          <w:numId w:val="2"/>
        </w:num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Общая характеристика рабочей программы дисциплины «Иностранный язык в профессиональной деятельности» (базовая по</w:t>
      </w:r>
      <w:r w:rsidR="00F47A29">
        <w:rPr>
          <w:rFonts w:ascii="Times New Roman" w:hAnsi="Times New Roman" w:cs="Times New Roman"/>
          <w:sz w:val="26"/>
          <w:szCs w:val="26"/>
        </w:rPr>
        <w:t>дготовка) (английский) (ОГСЭ. 04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6A2BE4" w:rsidRDefault="006A2BE4">
      <w:pPr>
        <w:jc w:val="both"/>
        <w:rPr>
          <w:rFonts w:ascii="Times New Roman" w:hAnsi="Times New Roman"/>
          <w:i/>
          <w:sz w:val="28"/>
          <w:szCs w:val="28"/>
        </w:rPr>
      </w:pPr>
    </w:p>
    <w:p w:rsidR="006A2BE4" w:rsidRDefault="00ED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  <w:sz w:val="26"/>
          <w:szCs w:val="26"/>
        </w:rPr>
      </w:pPr>
      <w:r>
        <w:rPr>
          <w:b/>
          <w:sz w:val="26"/>
          <w:szCs w:val="26"/>
        </w:rPr>
        <w:t>1.1. Место дисциплины в структуре основной образовательной программы:</w:t>
      </w:r>
    </w:p>
    <w:p w:rsidR="006A2BE4" w:rsidRDefault="00ED2FE5">
      <w:pPr>
        <w:jc w:val="both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Уч</w:t>
      </w:r>
      <w:bookmarkStart w:id="0" w:name="__DdeLink__16710_659346235"/>
      <w:r w:rsidR="00F47A29">
        <w:rPr>
          <w:rFonts w:ascii="Times New Roman" w:hAnsi="Times New Roman" w:cs="Times New Roman"/>
          <w:sz w:val="26"/>
          <w:szCs w:val="26"/>
        </w:rPr>
        <w:t>ебная дисциплина ОГСЭ.04</w:t>
      </w:r>
      <w:r>
        <w:rPr>
          <w:rFonts w:ascii="Times New Roman" w:hAnsi="Times New Roman" w:cs="Times New Roman"/>
          <w:sz w:val="26"/>
          <w:szCs w:val="26"/>
        </w:rPr>
        <w:t xml:space="preserve"> «Иностранный язык в профессиональной деятельности»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</w:t>
      </w:r>
      <w:bookmarkEnd w:id="0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54.02.07. Скульптура.</w:t>
      </w:r>
    </w:p>
    <w:p w:rsidR="006A2BE4" w:rsidRDefault="00ED2FE5">
      <w:pPr>
        <w:jc w:val="both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Учебная дисциплина «Иностранный язык в профессиональной деятельности» обеспечивает формирование профессиональных и общих компетенций по всем видам деятельности ФГОС по специальности 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54.02.07. Скульптура</w:t>
      </w:r>
      <w:r>
        <w:rPr>
          <w:rFonts w:ascii="Times New Roman" w:hAnsi="Times New Roman" w:cs="Times New Roman"/>
          <w:sz w:val="26"/>
          <w:szCs w:val="26"/>
        </w:rPr>
        <w:t>. Особое значение дисциплина имеет при формировании и развитии</w:t>
      </w:r>
    </w:p>
    <w:p w:rsidR="006A2BE4" w:rsidRDefault="00ED2FE5">
      <w:pPr>
        <w:suppressAutoHyphens/>
        <w:ind w:firstLine="567"/>
        <w:jc w:val="both"/>
        <w:rPr>
          <w:rFonts w:hint="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ОК-10. - Пользоваться профессиональной документацией на государственном и иностранном языках.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  <w:sz w:val="28"/>
          <w:szCs w:val="28"/>
        </w:rPr>
      </w:pPr>
    </w:p>
    <w:p w:rsidR="006A2BE4" w:rsidRDefault="00ED2FE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Цель и планируемые результаты освоения дисциплины:   </w:t>
      </w:r>
    </w:p>
    <w:p w:rsidR="006A2BE4" w:rsidRDefault="00ED2FE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рамках программы учебной дисциплины обучающимися осваиваются умения и знания</w:t>
      </w:r>
    </w:p>
    <w:tbl>
      <w:tblPr>
        <w:tblW w:w="9917" w:type="dxa"/>
        <w:tblInd w:w="3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304"/>
        <w:gridCol w:w="4786"/>
        <w:gridCol w:w="3827"/>
      </w:tblGrid>
      <w:tr w:rsidR="006A2BE4" w:rsidTr="00F47A29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Код </w:t>
            </w:r>
          </w:p>
          <w:p w:rsidR="006A2BE4" w:rsidRDefault="00ED2FE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ПК, ОК</w:t>
            </w:r>
          </w:p>
        </w:tc>
        <w:tc>
          <w:tcPr>
            <w:tcW w:w="4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</w:t>
            </w:r>
          </w:p>
        </w:tc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</w:t>
            </w:r>
          </w:p>
        </w:tc>
      </w:tr>
      <w:tr w:rsidR="006A2BE4" w:rsidTr="00F47A29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ОК 1-07, ОК 9-11</w:t>
            </w:r>
          </w:p>
        </w:tc>
        <w:tc>
          <w:tcPr>
            <w:tcW w:w="4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общий смысл воспроизведённых высказываний в пределах литературной нормы на профессиональные темы;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понимать содержание текста, как на базовые, так и на профессиональные темы;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высказывания (устно и письменно) на иностранном языке на профессиональные темы;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осуществлять переводы (со словарем и без словаря) иностранных текстов профессиональной направленности;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строить простые высказывания о себе и своей профессий деятельности;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производить краткое обоснование и объяснение своих текущих и планируемых действий;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выполнять письменные простые связные сообщения на интересующие профессиональные темы;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разрабатывать планы к самостоятельным работам для подготовки проектов и устных сообщений. </w:t>
            </w:r>
          </w:p>
        </w:tc>
        <w:tc>
          <w:tcPr>
            <w:tcW w:w="382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особенности произношения интернациональных слов и правила чтения технической терминологии и лексики профессиональной направленности;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основные общеупотребительные глаголы  профессиональной лексики;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лексический (1000 - 1200 лексических единиц) минимум, относящийся к описанию предметов, средств и процессов профессиональной деятельности; </w:t>
            </w:r>
          </w:p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основные грамматические правила, необходимые для построения простых и сложных предложений на профессиональные темы и перевода текстов профессиональной направленности.</w:t>
            </w:r>
          </w:p>
        </w:tc>
      </w:tr>
      <w:tr w:rsidR="006A2BE4" w:rsidTr="00F47A29">
        <w:tc>
          <w:tcPr>
            <w:tcW w:w="13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ПК 3.3 </w:t>
            </w:r>
          </w:p>
        </w:tc>
        <w:tc>
          <w:tcPr>
            <w:tcW w:w="4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382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</w:tbl>
    <w:p w:rsidR="006A2BE4" w:rsidRDefault="006A2BE4">
      <w:pPr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:rsidR="00F47A29" w:rsidRDefault="00F47A29">
      <w:pPr>
        <w:suppressAutoHyphens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suppressAutoHyphens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F47A29" w:rsidRDefault="00F47A29">
      <w:pPr>
        <w:pStyle w:val="a9"/>
        <w:suppressAutoHyphens/>
        <w:ind w:left="0" w:firstLine="770"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pStyle w:val="a9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6A2BE4" w:rsidRDefault="006A2BE4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4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6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6A2BE4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6A2BE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6" w:type="dxa"/>
            </w:tcMar>
          </w:tcPr>
          <w:p w:rsidR="006A2BE4" w:rsidRDefault="00ED2FE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6A2BE4" w:rsidRDefault="006A2BE4">
      <w:pPr>
        <w:rPr>
          <w:rFonts w:hint="eastAsia"/>
        </w:rPr>
        <w:sectPr w:rsidR="006A2BE4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6A2BE4" w:rsidRDefault="00ED2FE5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>2.2. Тематический план и содержание учебной дисциплины</w:t>
      </w:r>
    </w:p>
    <w:tbl>
      <w:tblPr>
        <w:tblW w:w="14859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2091"/>
        <w:gridCol w:w="7262"/>
        <w:gridCol w:w="3315"/>
        <w:gridCol w:w="2191"/>
      </w:tblGrid>
      <w:tr w:rsidR="006A2BE4">
        <w:trPr>
          <w:trHeight w:val="23"/>
        </w:trPr>
        <w:tc>
          <w:tcPr>
            <w:tcW w:w="2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Объем</w:t>
            </w:r>
          </w:p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в часах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A2BE4">
        <w:trPr>
          <w:trHeight w:val="23"/>
        </w:trPr>
        <w:tc>
          <w:tcPr>
            <w:tcW w:w="2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6A2BE4">
        <w:trPr>
          <w:trHeight w:val="588"/>
        </w:trPr>
        <w:tc>
          <w:tcPr>
            <w:tcW w:w="20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6A2BE4">
            <w:pPr>
              <w:suppressAutoHyphens/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2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Тема 1.1.</w:t>
            </w:r>
          </w:p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История искусства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1. Возникновение искусства.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2. Искусство древности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3. Искусство в средние века.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4. Искусство Востока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bookmarkStart w:id="1" w:name="__DdeLink__3763_323913154"/>
            <w:r>
              <w:rPr>
                <w:rFonts w:ascii="Times New Roman" w:eastAsia="Calibri" w:hAnsi="Times New Roman" w:cs="Times New Roman"/>
              </w:rPr>
              <w:t xml:space="preserve">Самостоятельная работа обучающихся </w:t>
            </w:r>
            <w:bookmarkEnd w:id="1"/>
            <w:r>
              <w:rPr>
                <w:rFonts w:ascii="Times New Roman" w:eastAsia="Calibri" w:hAnsi="Times New Roman" w:cs="Times New Roman"/>
              </w:rPr>
              <w:t>Перевод текста по истории искусств.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Тема 1.2.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Архитектура 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5.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История архитектуры.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6.</w:t>
            </w:r>
            <w:r>
              <w:rPr>
                <w:rFonts w:ascii="Times New Roman" w:eastAsia="Calibri" w:hAnsi="Times New Roman" w:cs="Times New Roman"/>
                <w:bCs/>
              </w:rPr>
              <w:t>Основные направления в архитектуре. Современная архитектура.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392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7. </w:t>
            </w:r>
            <w:r>
              <w:rPr>
                <w:rFonts w:ascii="Times New Roman" w:eastAsia="Calibri" w:hAnsi="Times New Roman" w:cs="Times New Roman"/>
              </w:rPr>
              <w:t>Необычные виды зданий.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Написать эссе на тему «Шедевры архитектуры»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Живопись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Содержание учебного материала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8.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Виды живописи..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9. Разнообразие техник, материалов, приемов в живописи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10. </w:t>
            </w:r>
            <w:r>
              <w:rPr>
                <w:rFonts w:ascii="Times New Roman" w:eastAsia="Calibri" w:hAnsi="Times New Roman" w:cs="Times New Roman"/>
              </w:rPr>
              <w:t xml:space="preserve"> Описание картины, основные правила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Самостоятельная работа обучающихся. Подготовить презентацию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«Творчество любимого художника».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1.4.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Скульптура</w:t>
            </w:r>
          </w:p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 xml:space="preserve">Содержание учебного материала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hint="eastAsia"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11. Скульптура от древности до наших дней.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12. Классическая скульптура.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13.  Необычные скульптуры современности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14. </w:t>
            </w:r>
            <w:r>
              <w:rPr>
                <w:rFonts w:ascii="Times New Roman" w:eastAsia="Calibri" w:hAnsi="Times New Roman" w:cs="Times New Roman"/>
              </w:rPr>
              <w:t xml:space="preserve"> Великие мастера.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hint="eastAsia"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Самостятельная работа обучающихся. Подготовить презентацию о любимом скульпторе и его работах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1.5.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Декоративно-прикладное искусство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15.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Разнообразие направлений: Гжель, Палех, Федоскино,,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16. Мстера, Жостово, Дымково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17. Хохлома, Вологодское кружево. Современные тенденции развития.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Перевод текста по профессиональной тематике.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1.6.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Известные музеи и картинные галереи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 18.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Третьяковская галерея. Эрмитаж. 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19. </w:t>
            </w:r>
            <w:r>
              <w:rPr>
                <w:rFonts w:ascii="Times New Roman" w:hAnsi="Times New Roman" w:cs="Times New Roman"/>
              </w:rPr>
              <w:t>Лувр. Тауэр.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20. </w:t>
            </w:r>
            <w:r>
              <w:rPr>
                <w:rFonts w:ascii="Times New Roman" w:hAnsi="Times New Roman" w:cs="Times New Roman"/>
              </w:rPr>
              <w:t xml:space="preserve">Музей Виктории и Альберта.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21.</w:t>
            </w:r>
            <w:r>
              <w:rPr>
                <w:rFonts w:ascii="Times New Roman" w:hAnsi="Times New Roman" w:cs="Times New Roman"/>
              </w:rPr>
              <w:t xml:space="preserve">Британский музей. Необычные музеи мира.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Самостоятельная рбаота обучающихся. Написание эссе: «Мой любимый музей».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1.7.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Великие русские художники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22.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Илья Репин.  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23. </w:t>
            </w:r>
            <w:r>
              <w:rPr>
                <w:rFonts w:ascii="Times New Roman" w:eastAsia="Calibri" w:hAnsi="Times New Roman" w:cs="Times New Roman"/>
              </w:rPr>
              <w:t>Карл Брюллов.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24. Василий Саврасов.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25. Михаил Врубель.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26. </w:t>
            </w:r>
            <w:r>
              <w:rPr>
                <w:rFonts w:ascii="Times New Roman" w:eastAsia="Calibri" w:hAnsi="Times New Roman" w:cs="Times New Roman"/>
              </w:rPr>
              <w:t>Казимир Малевич.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>Самостоятельная работа обучающихся. Подготовка презентации на тему  «Мой любимый русский художник»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bookmarkStart w:id="2" w:name="_GoBack" w:colFirst="0" w:colLast="0"/>
            <w:r>
              <w:rPr>
                <w:rFonts w:ascii="Times New Roman" w:hAnsi="Times New Roman" w:cs="Times New Roman"/>
                <w:b/>
                <w:bCs/>
              </w:rPr>
              <w:t xml:space="preserve">Тема 1.8.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Великие европейские художники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27.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</w:rPr>
              <w:t>Гейнсборо.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№ 28.  </w:t>
            </w:r>
            <w:r>
              <w:rPr>
                <w:rFonts w:ascii="Times New Roman" w:eastAsia="Calibri" w:hAnsi="Times New Roman" w:cs="Times New Roman"/>
                <w:bCs/>
              </w:rPr>
              <w:t>Хогарт.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Практическое занятие № 29. Пикассо.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30. Ван Гог.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Практическое занятие № 32.  </w:t>
            </w:r>
            <w:r>
              <w:rPr>
                <w:rFonts w:ascii="Times New Roman" w:eastAsia="Calibri" w:hAnsi="Times New Roman" w:cs="Times New Roman"/>
                <w:bCs/>
              </w:rPr>
              <w:t xml:space="preserve">Сальвадор Дали. 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Самостоятельная работа обучающихся. Подготовить презентацию на тему</w:t>
            </w:r>
            <w:r>
              <w:rPr>
                <w:rFonts w:ascii="Times New Roman" w:eastAsia="Calibri" w:hAnsi="Times New Roman" w:cs="Times New Roman"/>
                <w:bCs/>
              </w:rPr>
              <w:t xml:space="preserve"> «Мой любимый европейский художник»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Тема 1.9 Современное искусство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33.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Основные направления. Импрессионизм. Постимпрессионизм. Пуантилизм. Экспрессионизм. Кубизм. Сюрреализм. Поп-арт. Абстрактный импрессионизм. Супер-реализм.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34.</w:t>
            </w:r>
            <w:r>
              <w:rPr>
                <w:rFonts w:ascii="Times New Roman" w:eastAsia="Calibri" w:hAnsi="Times New Roman" w:cs="Times New Roman"/>
                <w:bCs/>
              </w:rPr>
              <w:t>Современные виды 21 века: Анаморфоз. Граффити. Фотореализм. Обратная 3-</w:t>
            </w:r>
            <w:r>
              <w:rPr>
                <w:rFonts w:ascii="Times New Roman" w:eastAsia="Calibri" w:hAnsi="Times New Roman" w:cs="Times New Roman"/>
                <w:bCs/>
                <w:lang w:val="en-US"/>
              </w:rPr>
              <w:t>D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визуализация. Искусство теней. Обратное граффити. Боди-арт иллюзии. Светографика.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Подготовка презентации о современном искусстве.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1.10 </w:t>
            </w:r>
          </w:p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Моя будущая профессия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Содержание учебного материала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19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ОК 01-06, 09 -11, ПК 3.3</w:t>
            </w:r>
          </w:p>
        </w:tc>
      </w:tr>
      <w:bookmarkEnd w:id="2"/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В том числе, практических занятий и лабораторных работ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№ 35. Моя специальность. </w:t>
            </w:r>
            <w:r>
              <w:rPr>
                <w:rFonts w:ascii="Times New Roman" w:eastAsia="Calibri" w:hAnsi="Times New Roman" w:cs="Times New Roman"/>
                <w:bCs/>
              </w:rPr>
              <w:t>Введение в специальность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335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№ 36. Известные люди в профессии.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rPr>
          <w:cantSplit/>
          <w:trHeight w:val="23"/>
        </w:trPr>
        <w:tc>
          <w:tcPr>
            <w:tcW w:w="209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bottom"/>
          </w:tcPr>
          <w:p w:rsidR="006A2BE4" w:rsidRDefault="00ED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Самостоятельная работа. </w:t>
            </w:r>
            <w:r>
              <w:rPr>
                <w:rFonts w:ascii="Times New Roman" w:eastAsia="Calibri" w:hAnsi="Times New Roman" w:cs="Times New Roman"/>
                <w:bCs/>
              </w:rPr>
              <w:t>Написание эссе: «Почему я выбрал эту профессию»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9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</w:rPr>
            </w:pPr>
          </w:p>
        </w:tc>
      </w:tr>
      <w:tr w:rsidR="006A2BE4">
        <w:tc>
          <w:tcPr>
            <w:tcW w:w="93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suppressAutoHyphens/>
              <w:rPr>
                <w:rFonts w:hint="eastAsia"/>
              </w:rPr>
            </w:pPr>
            <w:r>
              <w:rPr>
                <w:rFonts w:ascii="Times New Roman" w:hAnsi="Times New Roman"/>
                <w:b/>
              </w:rPr>
              <w:t xml:space="preserve">Промежуточная аттестация </w:t>
            </w:r>
            <w:r>
              <w:rPr>
                <w:rFonts w:ascii="Times New Roman" w:hAnsi="Times New Roman"/>
              </w:rPr>
              <w:t>(дифференцированный зачет)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i/>
              </w:rPr>
            </w:pPr>
          </w:p>
        </w:tc>
      </w:tr>
      <w:tr w:rsidR="006A2BE4">
        <w:trPr>
          <w:trHeight w:val="23"/>
        </w:trPr>
        <w:tc>
          <w:tcPr>
            <w:tcW w:w="935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ED2FE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</w:rPr>
              <w:t>74</w:t>
            </w:r>
          </w:p>
        </w:tc>
        <w:tc>
          <w:tcPr>
            <w:tcW w:w="21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napToGrid w:val="0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6A2BE4" w:rsidRDefault="006A2BE4">
      <w:pPr>
        <w:rPr>
          <w:rFonts w:hint="eastAsia"/>
        </w:rPr>
        <w:sectPr w:rsidR="006A2BE4">
          <w:footerReference w:type="default" r:id="rId7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6A2BE4" w:rsidRPr="006438DD" w:rsidRDefault="00ED2FE5">
      <w:pPr>
        <w:ind w:left="1353"/>
        <w:rPr>
          <w:rFonts w:ascii="Times New Roman" w:hAnsi="Times New Roman"/>
          <w:b/>
          <w:bCs/>
          <w:sz w:val="28"/>
          <w:szCs w:val="28"/>
        </w:rPr>
      </w:pPr>
      <w:r w:rsidRPr="006438DD">
        <w:rPr>
          <w:rFonts w:ascii="Times New Roman" w:hAnsi="Times New Roman"/>
          <w:b/>
          <w:bCs/>
          <w:sz w:val="28"/>
          <w:szCs w:val="28"/>
        </w:rPr>
        <w:t>3. Условия реализации программы учебной дисциплины</w:t>
      </w:r>
    </w:p>
    <w:p w:rsidR="006A2BE4" w:rsidRPr="006438DD" w:rsidRDefault="00ED2FE5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6438DD">
        <w:rPr>
          <w:rFonts w:ascii="Times New Roman" w:hAnsi="Times New Roman"/>
          <w:b/>
          <w:bCs/>
          <w:sz w:val="28"/>
          <w:szCs w:val="28"/>
        </w:rPr>
        <w:t>3.1.</w:t>
      </w:r>
      <w:r w:rsidRPr="006438DD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6438D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6A2BE4" w:rsidRPr="006438DD" w:rsidRDefault="00ED2FE5">
      <w:p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ab/>
        <w:t xml:space="preserve">Кабинет иностранного языка, оснащенный следующим оборудованием: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рабочее место преподавателя, оснащенное ПК с лицензионным ПО,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рабочие места преподавателя и обучающихся (столы, парты, стулья)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доска (меловая или маркерная)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секционные шкафы для хранения наглядных пособий и ТСО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компьютер </w:t>
      </w:r>
    </w:p>
    <w:p w:rsidR="006A2BE4" w:rsidRPr="006438DD" w:rsidRDefault="00ED2FE5">
      <w:pPr>
        <w:numPr>
          <w:ilvl w:val="0"/>
          <w:numId w:val="2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лингафонные установки</w:t>
      </w:r>
    </w:p>
    <w:p w:rsidR="006A2BE4" w:rsidRPr="006438DD" w:rsidRDefault="006A2BE4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2BE4" w:rsidRPr="006438DD" w:rsidRDefault="00ED2FE5">
      <w:p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ab/>
        <w:t xml:space="preserve">Технические средства обучения: </w:t>
      </w:r>
    </w:p>
    <w:p w:rsidR="006A2BE4" w:rsidRPr="006438DD" w:rsidRDefault="00ED2FE5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мультимедийный проектор с экраном</w:t>
      </w:r>
    </w:p>
    <w:p w:rsidR="006A2BE4" w:rsidRPr="006438DD" w:rsidRDefault="00ED2FE5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 xml:space="preserve">звуковое оборудование (колонки, наушники, микрофон) </w:t>
      </w:r>
    </w:p>
    <w:p w:rsidR="006A2BE4" w:rsidRPr="006438DD" w:rsidRDefault="00ED2FE5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438DD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6A2BE4" w:rsidRPr="006438DD" w:rsidRDefault="006A2BE4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6A2BE4" w:rsidRPr="006438DD" w:rsidRDefault="00ED2FE5">
      <w:pPr>
        <w:spacing w:line="100" w:lineRule="atLeast"/>
        <w:jc w:val="both"/>
        <w:textAlignment w:val="center"/>
        <w:rPr>
          <w:rFonts w:hint="eastAsia"/>
          <w:sz w:val="28"/>
          <w:szCs w:val="28"/>
        </w:rPr>
      </w:pPr>
      <w:r w:rsidRPr="006438DD">
        <w:rPr>
          <w:rFonts w:ascii="Times New Roman" w:hAnsi="Times New Roman" w:cs="Times New Roman"/>
          <w:sz w:val="28"/>
          <w:szCs w:val="28"/>
        </w:rPr>
        <w:t>3.2. Информационное обеспечение реализации программы.</w:t>
      </w:r>
    </w:p>
    <w:p w:rsidR="006A2BE4" w:rsidRPr="006438DD" w:rsidRDefault="00ED2FE5">
      <w:pPr>
        <w:spacing w:line="100" w:lineRule="atLeast"/>
        <w:jc w:val="both"/>
        <w:textAlignment w:val="center"/>
        <w:rPr>
          <w:rFonts w:hint="eastAsia"/>
          <w:sz w:val="28"/>
          <w:szCs w:val="28"/>
        </w:rPr>
      </w:pPr>
      <w:r w:rsidRPr="006438DD">
        <w:rPr>
          <w:rFonts w:ascii="Times New Roman" w:hAnsi="Times New Roman" w:cs="Times New Roman"/>
          <w:sz w:val="28"/>
          <w:szCs w:val="28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6A2BE4" w:rsidRPr="006438DD" w:rsidRDefault="006A2BE4">
      <w:pPr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6A2BE4" w:rsidRPr="006438DD" w:rsidRDefault="006A2BE4">
      <w:pPr>
        <w:widowControl w:val="0"/>
        <w:tabs>
          <w:tab w:val="left" w:pos="540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A2BE4" w:rsidRPr="006438DD" w:rsidRDefault="00ED2FE5">
      <w:pPr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438DD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6A2BE4" w:rsidRPr="006438DD" w:rsidRDefault="00ED2FE5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6438DD">
        <w:rPr>
          <w:rFonts w:ascii="Times New Roman" w:hAnsi="Times New Roman"/>
          <w:bCs/>
          <w:sz w:val="28"/>
          <w:szCs w:val="28"/>
        </w:rPr>
        <w:t>Для реализации программы учебной дисциплины библиотечный фонд Колледжа имеет следующие п</w:t>
      </w:r>
      <w:r w:rsidRPr="006438DD">
        <w:rPr>
          <w:rFonts w:ascii="Times New Roman" w:hAnsi="Times New Roman"/>
          <w:sz w:val="28"/>
          <w:szCs w:val="28"/>
        </w:rPr>
        <w:t>ечатные, электронные образовательные и информационные ресурсы:</w:t>
      </w:r>
    </w:p>
    <w:p w:rsidR="006A2BE4" w:rsidRPr="006438DD" w:rsidRDefault="006A2BE4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6438DD" w:rsidRPr="006438DD" w:rsidRDefault="006438DD" w:rsidP="006438DD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38DD">
        <w:rPr>
          <w:rFonts w:ascii="Times New Roman" w:hAnsi="Times New Roman"/>
          <w:b/>
          <w:sz w:val="28"/>
          <w:szCs w:val="28"/>
        </w:rPr>
        <w:t>3.2.1</w:t>
      </w:r>
      <w:r w:rsidRPr="006438DD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источники.</w:t>
      </w:r>
      <w:r w:rsidRPr="006438DD">
        <w:rPr>
          <w:rFonts w:ascii="Times New Roman" w:hAnsi="Times New Roman"/>
          <w:b/>
          <w:sz w:val="28"/>
          <w:szCs w:val="28"/>
        </w:rPr>
        <w:t xml:space="preserve"> Электронные издания (электронные ресурсы, включая профессиональные базы данных)</w:t>
      </w:r>
    </w:p>
    <w:p w:rsidR="006438DD" w:rsidRPr="006438DD" w:rsidRDefault="006438DD" w:rsidP="006438DD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438DD" w:rsidRPr="006438DD" w:rsidRDefault="006438DD" w:rsidP="006438DD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6438DD">
        <w:rPr>
          <w:rFonts w:ascii="Times New Roman" w:hAnsi="Times New Roman" w:cs="Times New Roman"/>
          <w:color w:val="000000"/>
          <w:sz w:val="28"/>
          <w:szCs w:val="28"/>
        </w:rPr>
        <w:t xml:space="preserve">1.Алибекова А.З. Учебно-методическое пособие по английскому языку для самостоятельной работы студентов 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I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 xml:space="preserve"> курса уровня неязыковых специальностей [Электронный ресурс]: методическое пособие для самостоятельной работы студентов 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I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 xml:space="preserve"> курса/ А.З. Алибекова— Электрон. текстовые данные.— Астана: Казахский гуманитарно-юридический университет, 2020.— 50 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c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 xml:space="preserve">.— Режим доступа: 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http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://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www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iprbookshop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ru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/49574.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html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.— ЭБС «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IPRbooks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438DD" w:rsidRPr="006438DD" w:rsidRDefault="006438DD" w:rsidP="006438D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38DD" w:rsidRPr="006438DD" w:rsidRDefault="006438DD" w:rsidP="006438DD">
      <w:pPr>
        <w:rPr>
          <w:rFonts w:ascii="Times New Roman" w:hAnsi="Times New Roman" w:cs="Times New Roman"/>
          <w:bCs/>
          <w:sz w:val="28"/>
          <w:szCs w:val="28"/>
        </w:rPr>
      </w:pPr>
      <w:r w:rsidRPr="006438DD">
        <w:rPr>
          <w:rFonts w:ascii="Times New Roman" w:hAnsi="Times New Roman" w:cs="Times New Roman"/>
          <w:bCs/>
          <w:sz w:val="28"/>
          <w:szCs w:val="28"/>
        </w:rPr>
        <w:t xml:space="preserve">2.Бочкарева, Т. С. Английский язык : учебное пособие для СПО / Т. С. Бочкарева, К. Г. Чапалда. — Саратов : Профобразование, 2020. — 99 c. — ISBN 978-5-4488-0646-9. — Текст : электронный // IPR SMART : [сайт]. — URL: </w:t>
      </w:r>
      <w:hyperlink r:id="rId8" w:history="1">
        <w:r w:rsidRPr="006438DD">
          <w:rPr>
            <w:rFonts w:ascii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https://www.iprbookshop.ru/91852.html</w:t>
        </w:r>
      </w:hyperlink>
      <w:r w:rsidRPr="006438DD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6438DD" w:rsidRPr="006438DD" w:rsidRDefault="006438DD" w:rsidP="006438DD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438DD" w:rsidRPr="006438DD" w:rsidRDefault="006438DD" w:rsidP="006438DD">
      <w:pPr>
        <w:rPr>
          <w:rFonts w:ascii="Times New Roman" w:hAnsi="Times New Roman" w:cs="Times New Roman"/>
          <w:sz w:val="28"/>
          <w:szCs w:val="28"/>
        </w:rPr>
      </w:pP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3.Веренич Н.И. Английский язык для колледжей = </w:t>
      </w: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val="en" w:eastAsia="ru-RU"/>
        </w:rPr>
        <w:t>English</w:t>
      </w: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val="en" w:eastAsia="ru-RU"/>
        </w:rPr>
        <w:t>for</w:t>
      </w: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val="en" w:eastAsia="ru-RU"/>
        </w:rPr>
        <w:t>Colleges</w:t>
      </w:r>
      <w:r w:rsidRPr="006438D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[Электронный ресурс]: пособие для учащихся/ Н.И. Веренич, В.П. Тихонова— Электрон. Текстовые 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 xml:space="preserve">данные.— Минск: ТетраСистемс, 2021.— 368 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c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 xml:space="preserve">.— Режим доступа: 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http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://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www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iprbookshop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ru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/28039.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html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.— ЭБС «</w:t>
      </w:r>
      <w:r w:rsidRPr="006438DD">
        <w:rPr>
          <w:rFonts w:ascii="Times New Roman" w:hAnsi="Times New Roman" w:cs="Times New Roman"/>
          <w:color w:val="000000"/>
          <w:sz w:val="28"/>
          <w:szCs w:val="28"/>
          <w:lang w:val="en"/>
        </w:rPr>
        <w:t>IPRbooks</w:t>
      </w:r>
      <w:r w:rsidRPr="006438DD">
        <w:rPr>
          <w:rFonts w:ascii="Times New Roman" w:hAnsi="Times New Roman" w:cs="Times New Roman"/>
          <w:color w:val="000000"/>
          <w:sz w:val="28"/>
          <w:szCs w:val="28"/>
        </w:rPr>
        <w:t>»-основной</w:t>
      </w:r>
    </w:p>
    <w:p w:rsidR="006438DD" w:rsidRPr="006438DD" w:rsidRDefault="006438DD" w:rsidP="006438DD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438DD" w:rsidRPr="006438DD" w:rsidRDefault="006438DD" w:rsidP="006438DD">
      <w:pPr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38DD">
        <w:rPr>
          <w:rFonts w:ascii="Times New Roman" w:hAnsi="Times New Roman" w:cs="Times New Roman"/>
          <w:bCs/>
          <w:sz w:val="28"/>
          <w:szCs w:val="28"/>
        </w:rPr>
        <w:t xml:space="preserve">4. Кузнецова, Т. С. Английский язык. Устная речь. Практикум : учебное пособие для СПО / Т. С. Кузнецова. — 2-е изд. — Саратов, Екатеринбург : Профобразование, Уральский федеральный университет, 2019. — 267 c. — ISBN 978-5-4488-0457-1, 978-5-7996-2846-8. — Текст : электронный // IPR SMART : [сайт]. — URL: </w:t>
      </w:r>
      <w:hyperlink r:id="rId9" w:history="1">
        <w:r w:rsidRPr="006438DD">
          <w:rPr>
            <w:rFonts w:ascii="Times New Roman" w:hAnsi="Times New Roman" w:cs="Times New Roman"/>
            <w:bCs/>
            <w:color w:val="0563C1" w:themeColor="hyperlink"/>
            <w:sz w:val="28"/>
            <w:szCs w:val="28"/>
            <w:u w:val="single"/>
          </w:rPr>
          <w:t>https://www.iprbookshop.ru/87787.html</w:t>
        </w:r>
      </w:hyperlink>
      <w:r w:rsidRPr="006438DD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6438DD" w:rsidRPr="006438DD" w:rsidRDefault="006438DD" w:rsidP="006438DD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38DD" w:rsidRPr="006438DD" w:rsidRDefault="006438DD" w:rsidP="006438DD">
      <w:pPr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38DD">
        <w:rPr>
          <w:rFonts w:ascii="Times New Roman" w:hAnsi="Times New Roman" w:cs="Times New Roman"/>
          <w:b/>
          <w:bCs/>
          <w:sz w:val="28"/>
          <w:szCs w:val="28"/>
        </w:rPr>
        <w:t>3.2.2. Дополнительные источники</w:t>
      </w:r>
    </w:p>
    <w:p w:rsidR="006438DD" w:rsidRPr="006438DD" w:rsidRDefault="006438DD" w:rsidP="006438DD">
      <w:pPr>
        <w:tabs>
          <w:tab w:val="left" w:pos="720"/>
        </w:tabs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6438DD">
        <w:rPr>
          <w:rFonts w:ascii="Times New Roman" w:hAnsi="Times New Roman" w:cs="Times New Roman"/>
          <w:sz w:val="28"/>
          <w:szCs w:val="28"/>
          <w:lang w:eastAsia="ru-RU"/>
        </w:rPr>
        <w:t xml:space="preserve">1. Единый государственный экзамен: английский язык: индивидуальный комплект тренировочных материалов: 2010: вариант № 1, № 2. – М. Просвещение; СПб, </w:t>
      </w:r>
      <w:r w:rsidRPr="006438DD"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6438DD">
        <w:rPr>
          <w:rFonts w:ascii="Times New Roman" w:hAnsi="Times New Roman" w:cs="Times New Roman"/>
          <w:sz w:val="28"/>
          <w:szCs w:val="28"/>
          <w:lang w:eastAsia="ru-RU"/>
        </w:rPr>
        <w:t xml:space="preserve">.37, 2019 Сборник тестов для подготовки к ЕГЭ по английскому языку. М.В. Вербицкая - Макмиллан, Оксфорд, </w:t>
      </w:r>
      <w:r w:rsidRPr="006438DD"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6438DD">
        <w:rPr>
          <w:rFonts w:ascii="Times New Roman" w:hAnsi="Times New Roman" w:cs="Times New Roman"/>
          <w:sz w:val="28"/>
          <w:szCs w:val="28"/>
          <w:lang w:eastAsia="ru-RU"/>
        </w:rPr>
        <w:t xml:space="preserve">. 217, 2019. </w:t>
      </w:r>
    </w:p>
    <w:p w:rsidR="006438DD" w:rsidRPr="006438DD" w:rsidRDefault="006438DD" w:rsidP="006438DD">
      <w:pPr>
        <w:tabs>
          <w:tab w:val="left" w:pos="720"/>
        </w:tabs>
        <w:jc w:val="both"/>
        <w:textAlignment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38DD" w:rsidRPr="006438DD" w:rsidRDefault="006438DD" w:rsidP="006438DD">
      <w:pPr>
        <w:tabs>
          <w:tab w:val="left" w:pos="720"/>
        </w:tabs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6438DD">
        <w:rPr>
          <w:rFonts w:ascii="Times New Roman" w:hAnsi="Times New Roman" w:cs="Times New Roman"/>
          <w:sz w:val="28"/>
          <w:szCs w:val="28"/>
          <w:lang w:eastAsia="ru-RU"/>
        </w:rPr>
        <w:t xml:space="preserve">2. Учебное пособие для подготовки к ЕГЭ по английскому языку. Грамматика и лексика. М.В. Вербицкая-Макмиллан, Оксфорд, </w:t>
      </w:r>
      <w:r w:rsidRPr="006438DD">
        <w:rPr>
          <w:rFonts w:ascii="Times New Roman" w:hAnsi="Times New Roman" w:cs="Times New Roman"/>
          <w:sz w:val="28"/>
          <w:szCs w:val="28"/>
          <w:lang w:val="en-US" w:eastAsia="ru-RU"/>
        </w:rPr>
        <w:t>p</w:t>
      </w:r>
      <w:r w:rsidRPr="006438DD">
        <w:rPr>
          <w:rFonts w:ascii="Times New Roman" w:hAnsi="Times New Roman" w:cs="Times New Roman"/>
          <w:sz w:val="28"/>
          <w:szCs w:val="28"/>
          <w:lang w:eastAsia="ru-RU"/>
        </w:rPr>
        <w:t xml:space="preserve">. 232, 2019. </w:t>
      </w:r>
    </w:p>
    <w:p w:rsidR="006438DD" w:rsidRPr="006438DD" w:rsidRDefault="006438DD" w:rsidP="006438DD">
      <w:pPr>
        <w:tabs>
          <w:tab w:val="left" w:pos="720"/>
        </w:tabs>
        <w:jc w:val="both"/>
        <w:textAlignment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6438DD">
        <w:rPr>
          <w:rFonts w:ascii="Times New Roman" w:hAnsi="Times New Roman" w:cs="Times New Roman"/>
          <w:sz w:val="28"/>
          <w:szCs w:val="28"/>
          <w:lang w:val="en-US" w:eastAsia="ru-RU"/>
        </w:rPr>
        <w:t>Practice Tests for the RussianState Exam. E. Klekovkina, Malcolm Mann, Steve Taylore-Knowles – Macmillan, 215, 2019.</w:t>
      </w:r>
    </w:p>
    <w:p w:rsidR="006A2BE4" w:rsidRPr="006438DD" w:rsidRDefault="00ED2FE5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6438DD">
        <w:rPr>
          <w:rFonts w:ascii="Times New Roman" w:hAnsi="Times New Roman"/>
          <w:sz w:val="28"/>
          <w:szCs w:val="28"/>
        </w:rPr>
        <w:t xml:space="preserve">Реализация </w:t>
      </w:r>
      <w:r w:rsidRPr="006438DD">
        <w:rPr>
          <w:rFonts w:ascii="Times New Roman" w:hAnsi="Times New Roman"/>
          <w:bCs/>
          <w:sz w:val="28"/>
          <w:szCs w:val="28"/>
        </w:rPr>
        <w:t>программы учебной дисциплины</w:t>
      </w:r>
      <w:r w:rsidRPr="006438DD">
        <w:rPr>
          <w:rFonts w:ascii="Times New Roman" w:hAnsi="Times New Roman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6A2BE4" w:rsidRPr="006438DD" w:rsidRDefault="006A2BE4">
      <w:pPr>
        <w:ind w:firstLine="284"/>
        <w:rPr>
          <w:rFonts w:ascii="Times New Roman" w:hAnsi="Times New Roman"/>
          <w:sz w:val="28"/>
          <w:szCs w:val="28"/>
        </w:rPr>
      </w:pPr>
    </w:p>
    <w:p w:rsidR="006A2BE4" w:rsidRPr="006438DD" w:rsidRDefault="00ED2FE5">
      <w:pPr>
        <w:ind w:firstLine="142"/>
        <w:rPr>
          <w:rFonts w:ascii="Times New Roman" w:hAnsi="Times New Roman"/>
          <w:b/>
          <w:sz w:val="28"/>
          <w:szCs w:val="28"/>
        </w:rPr>
      </w:pPr>
      <w:r w:rsidRPr="006438DD">
        <w:rPr>
          <w:rFonts w:ascii="Times New Roman" w:hAnsi="Times New Roman"/>
          <w:b/>
          <w:sz w:val="28"/>
          <w:szCs w:val="28"/>
        </w:rPr>
        <w:t>3.3. Кадровое обеспечение образовательного процесса</w:t>
      </w:r>
    </w:p>
    <w:p w:rsidR="006A2BE4" w:rsidRPr="006438DD" w:rsidRDefault="006A2BE4">
      <w:pPr>
        <w:ind w:firstLine="142"/>
        <w:rPr>
          <w:rFonts w:ascii="Times New Roman" w:hAnsi="Times New Roman"/>
          <w:b/>
          <w:sz w:val="28"/>
          <w:szCs w:val="28"/>
        </w:rPr>
      </w:pPr>
    </w:p>
    <w:p w:rsidR="006A2BE4" w:rsidRPr="006438DD" w:rsidRDefault="00ED2FE5">
      <w:pPr>
        <w:ind w:firstLine="770"/>
        <w:jc w:val="both"/>
        <w:rPr>
          <w:rFonts w:ascii="Times New Roman" w:hAnsi="Times New Roman"/>
          <w:sz w:val="28"/>
          <w:szCs w:val="28"/>
        </w:rPr>
      </w:pPr>
      <w:r w:rsidRPr="006438DD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кадров. К</w:t>
      </w:r>
      <w:r w:rsidRPr="006438DD">
        <w:rPr>
          <w:rFonts w:ascii="Times New Roman" w:hAnsi="Times New Roman"/>
          <w:sz w:val="28"/>
          <w:szCs w:val="28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6A2BE4" w:rsidRDefault="00ED2FE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6438DD">
        <w:rPr>
          <w:rFonts w:ascii="Times New Roman" w:hAnsi="Times New Roman"/>
          <w:sz w:val="28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</w:t>
      </w:r>
      <w:r>
        <w:rPr>
          <w:rFonts w:ascii="Times New Roman" w:hAnsi="Times New Roman"/>
          <w:sz w:val="26"/>
          <w:szCs w:val="26"/>
        </w:rPr>
        <w:t xml:space="preserve">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6A2BE4" w:rsidRDefault="006A2BE4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A2BE4" w:rsidRDefault="00ED2FE5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6A2BE4" w:rsidRDefault="006A2BE4">
      <w:pPr>
        <w:suppressAutoHyphens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6A2BE4" w:rsidRDefault="00ED2FE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ебной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54.02.07. «Скульптура»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A2BE4" w:rsidRDefault="006A2BE4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A2BE4" w:rsidRDefault="006A2BE4">
      <w:pPr>
        <w:ind w:left="36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Pr="006F603F">
        <w:rPr>
          <w:rFonts w:ascii="Times New Roman" w:hAnsi="Times New Roman" w:cs="Times New Roman"/>
          <w:b/>
          <w:iCs/>
          <w:caps/>
        </w:rPr>
        <w:t>“</w:t>
      </w:r>
      <w:r>
        <w:rPr>
          <w:rFonts w:ascii="Times New Roman" w:hAnsi="Times New Roman" w:cs="Times New Roman"/>
          <w:b/>
          <w:iCs/>
          <w:caps/>
        </w:rPr>
        <w:t>Английский язык в сфере профессиональной деятельности»</w:t>
      </w: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cs="Times New Roman" w:hint="eastAsia"/>
          <w:b/>
          <w:iCs/>
          <w:caps/>
        </w:rPr>
      </w:pPr>
    </w:p>
    <w:tbl>
      <w:tblPr>
        <w:tblW w:w="10784" w:type="dxa"/>
        <w:tblInd w:w="-68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38"/>
        <w:gridCol w:w="4111"/>
        <w:gridCol w:w="2835"/>
      </w:tblGrid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Формы и методы оценки </w:t>
            </w: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Знания:</w:t>
            </w:r>
            <w:r>
              <w:rPr>
                <w:rFonts w:ascii="Times New Roman" w:hAnsi="Times New Roman"/>
              </w:rPr>
              <w:t xml:space="preserve"> </w:t>
            </w:r>
          </w:p>
          <w:p w:rsidR="006A2BE4" w:rsidRDefault="00ED2FE5">
            <w:pPr>
              <w:pStyle w:val="ab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правил  построения простых и сложных предложений на профессиональные темы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Выстраивает речь на профессиональные темы грамотно, с соблюдением норм грамматики иностранного языка</w:t>
            </w:r>
          </w:p>
        </w:tc>
        <w:tc>
          <w:tcPr>
            <w:tcW w:w="28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438DD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решений ситуационных задач Тестирование </w:t>
            </w:r>
          </w:p>
          <w:p w:rsidR="006438DD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Устный опрос  </w:t>
            </w:r>
          </w:p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Оценка письменных практических работ Экспертная оценка по результатам наблюдения за деятельностью студента в процессе освоения учебной дисциплины</w:t>
            </w:r>
          </w:p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6438DD">
            <w:pPr>
              <w:pStyle w:val="ab"/>
              <w:jc w:val="both"/>
              <w:rPr>
                <w:rFonts w:ascii="Times New Roman" w:hAnsi="Times New Roman"/>
              </w:rPr>
            </w:pPr>
          </w:p>
          <w:p w:rsidR="006438DD" w:rsidRDefault="00ED2FE5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Письменный опрос Оценка практических работ </w:t>
            </w:r>
          </w:p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основных общеупотребительных глаголов (бытовая и профессиональная лексика)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Демонстрирует владение лексикой, в том числе профессиональной, дифференцирует значение лексических единиц  и грамматических структур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лексического минимума, относящегося к описанию предметов, средств и процессов профессиональной деятельности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Строит высказывания на заданную тему в устной или письменной форме на профессиональные темы, используя разнообразную профессиональную лексику 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особенностей произношения, правил чтения текстов профессиональной направленности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Соблюдает  нормы произношения иностранного языка, в том числе профессиональной терминологии, соблюдает ударения  и нормы интонации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Умения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понимать общий смысл четко произнесенных высказываний на известные темы (профессиональные и бытовые)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Демонстрирует владение лексикой, выделяет основную информацию, ведет диалоги на профессиональные и бытовые темы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понимать тексты на базовые профессиональные темы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Понимает содержание текста, демонстрирует владение</w:t>
            </w:r>
          </w:p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лексическим минимумом, определяет  значение незнакомых слов из контекста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Поддерживает разговор на заданную тему, используя изученный лексический минимум, владеет  техникой ведения беседы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строить простые высказывания о себе и о своей профессиональной деятельности, кратко обосновывать и объяснить свои действия (текущие и планируемые)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Строит высказывание согласно правилам английского языка, демонстрирует умение выбирать необходимые грамматические структуры, использует простые и сложные предложения для составления плана действий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писать простые связные сообщения на знакомые или интересующие профессиональные темы 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Демонстрирует умение написать монологические высказывания на профессиональные и повседневные темы, грамотно использует профессиональную терминологию и  бытовую лексику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  <w:tr w:rsidR="006A2BE4" w:rsidTr="006438DD">
        <w:tc>
          <w:tcPr>
            <w:tcW w:w="3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письменно переводить тексты по профессиональной тематике и техническую документацию с использованием разных типов словарей</w:t>
            </w:r>
          </w:p>
        </w:tc>
        <w:tc>
          <w:tcPr>
            <w:tcW w:w="41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ED2FE5">
            <w:pPr>
              <w:pStyle w:val="ab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Умеет грамотно пользоваться словарем,  демонстрирует владение необходимым лексическим минимумом, описывающим предметы, средства и процессы профессиональной деятельности, отражает все аспекты содержания текста</w:t>
            </w:r>
          </w:p>
        </w:tc>
        <w:tc>
          <w:tcPr>
            <w:tcW w:w="2835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:rsidR="006A2BE4" w:rsidRDefault="006A2BE4">
            <w:pPr>
              <w:pStyle w:val="ab"/>
              <w:jc w:val="both"/>
              <w:rPr>
                <w:rFonts w:ascii="Times New Roman" w:hAnsi="Times New Roman"/>
              </w:rPr>
            </w:pPr>
          </w:p>
        </w:tc>
      </w:tr>
    </w:tbl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cs="Times New Roman" w:hint="eastAsia"/>
          <w:iCs/>
          <w:caps/>
        </w:rPr>
      </w:pPr>
    </w:p>
    <w:p w:rsidR="006A2BE4" w:rsidRDefault="006A2B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cs="Times New Roman" w:hint="eastAsia"/>
          <w:b/>
          <w:iCs/>
          <w:caps/>
        </w:rPr>
      </w:pPr>
    </w:p>
    <w:p w:rsidR="006A2BE4" w:rsidRDefault="006A2BE4" w:rsidP="006438DD">
      <w:pPr>
        <w:widowControl w:val="0"/>
        <w:suppressAutoHyphens/>
        <w:rPr>
          <w:rFonts w:ascii="Times New Roman" w:hAnsi="Times New Roman"/>
          <w:b/>
          <w:sz w:val="26"/>
          <w:szCs w:val="26"/>
        </w:rPr>
      </w:pPr>
    </w:p>
    <w:p w:rsidR="006A2BE4" w:rsidRDefault="00ED2FE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Лист регистраций изменений,</w:t>
      </w:r>
    </w:p>
    <w:p w:rsidR="006A2BE4" w:rsidRDefault="00ED2FE5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вносимых в рабочую программу учебной дисциплины</w:t>
      </w:r>
    </w:p>
    <w:p w:rsidR="006A2BE4" w:rsidRDefault="006A2BE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198" w:type="dxa"/>
        <w:tblInd w:w="-57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1589"/>
        <w:gridCol w:w="1760"/>
        <w:gridCol w:w="2939"/>
        <w:gridCol w:w="3910"/>
      </w:tblGrid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№ изменений</w:t>
            </w: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Страницы с изменениями</w:t>
            </w: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6A2BE4" w:rsidRDefault="00ED2FE5">
            <w:pPr>
              <w:suppressAutoHyphen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Перечень и содержание измененных разделов программы</w:t>
            </w: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A2BE4" w:rsidTr="006438DD">
        <w:tc>
          <w:tcPr>
            <w:tcW w:w="15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6A2BE4" w:rsidRDefault="006A2BE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6A2BE4" w:rsidRDefault="006A2BE4">
      <w:pPr>
        <w:rPr>
          <w:rFonts w:hint="eastAsia"/>
        </w:rPr>
      </w:pPr>
    </w:p>
    <w:sectPr w:rsidR="006A2BE4">
      <w:footerReference w:type="default" r:id="rId10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0FF" w:rsidRDefault="00D930FF">
      <w:pPr>
        <w:rPr>
          <w:rFonts w:hint="eastAsia"/>
        </w:rPr>
      </w:pPr>
      <w:r>
        <w:separator/>
      </w:r>
    </w:p>
  </w:endnote>
  <w:endnote w:type="continuationSeparator" w:id="0">
    <w:p w:rsidR="00D930FF" w:rsidRDefault="00D930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E4" w:rsidRDefault="00ED2FE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F47A29">
      <w:rPr>
        <w:rFonts w:hint="eastAsia"/>
        <w:noProof/>
      </w:rPr>
      <w:t>7</w:t>
    </w:r>
    <w:r>
      <w:fldChar w:fldCharType="end"/>
    </w:r>
  </w:p>
  <w:p w:rsidR="006A2BE4" w:rsidRDefault="006A2BE4">
    <w:pPr>
      <w:pStyle w:val="aa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E4" w:rsidRDefault="00ED2FE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F47A29">
      <w:rPr>
        <w:rFonts w:hint="eastAsia"/>
        <w:noProof/>
      </w:rPr>
      <w:t>9</w:t>
    </w:r>
    <w:r>
      <w:fldChar w:fldCharType="end"/>
    </w:r>
  </w:p>
  <w:p w:rsidR="006A2BE4" w:rsidRDefault="006A2BE4">
    <w:pPr>
      <w:pStyle w:val="aa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0FF" w:rsidRDefault="00D930FF">
      <w:pPr>
        <w:rPr>
          <w:rFonts w:hint="eastAsia"/>
        </w:rPr>
      </w:pPr>
      <w:r>
        <w:separator/>
      </w:r>
    </w:p>
  </w:footnote>
  <w:footnote w:type="continuationSeparator" w:id="0">
    <w:p w:rsidR="00D930FF" w:rsidRDefault="00D930F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61E9D"/>
    <w:multiLevelType w:val="multilevel"/>
    <w:tmpl w:val="6D941F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CAF5557"/>
    <w:multiLevelType w:val="multilevel"/>
    <w:tmpl w:val="4590FB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D0A76AE"/>
    <w:multiLevelType w:val="multilevel"/>
    <w:tmpl w:val="95B2455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E2C2E10"/>
    <w:multiLevelType w:val="multilevel"/>
    <w:tmpl w:val="BDEA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2D99156D"/>
    <w:multiLevelType w:val="multilevel"/>
    <w:tmpl w:val="3F60C9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>
    <w:nsid w:val="72C0069E"/>
    <w:multiLevelType w:val="multilevel"/>
    <w:tmpl w:val="0B341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2BE4"/>
    <w:rsid w:val="000F404A"/>
    <w:rsid w:val="00284ACB"/>
    <w:rsid w:val="006438DD"/>
    <w:rsid w:val="006A2BE4"/>
    <w:rsid w:val="006F603F"/>
    <w:rsid w:val="00D930FF"/>
    <w:rsid w:val="00ED2FE5"/>
    <w:rsid w:val="00F47A29"/>
    <w:rsid w:val="00FC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DC0AE2-A570-4D4A-B453-BFAB196BA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1852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78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13</Pages>
  <Words>2568</Words>
  <Characters>14638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Учетная запись Майкрософт</cp:lastModifiedBy>
  <cp:revision>22</cp:revision>
  <dcterms:created xsi:type="dcterms:W3CDTF">2021-01-08T13:09:00Z</dcterms:created>
  <dcterms:modified xsi:type="dcterms:W3CDTF">2023-07-13T17:23:00Z</dcterms:modified>
  <dc:language>ru-RU</dc:language>
</cp:coreProperties>
</file>